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8" w:rsidRPr="00794901" w:rsidRDefault="004F46AB" w:rsidP="00E80948">
      <w:pPr>
        <w:pStyle w:val="af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3.3.4</w:t>
      </w:r>
      <w:r w:rsidR="00A0573C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bookmarkStart w:id="0" w:name="_GoBack"/>
      <w:bookmarkEnd w:id="0"/>
      <w:r w:rsidR="00E80948"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80948" w:rsidRPr="00794901" w:rsidRDefault="00E80948" w:rsidP="00E80948">
      <w:pPr>
        <w:pStyle w:val="af4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E80948" w:rsidRPr="00794901" w:rsidRDefault="00E80948" w:rsidP="00E80948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E80948" w:rsidRDefault="00E80948" w:rsidP="00E80948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E80948" w:rsidRDefault="00E80948" w:rsidP="00E809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«Областной многопрофильный  техникум»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80948">
        <w:rPr>
          <w:rFonts w:ascii="Times New Roman" w:hAnsi="Times New Roman" w:cs="Times New Roman"/>
          <w:b/>
          <w:sz w:val="24"/>
          <w:szCs w:val="24"/>
          <w:u w:val="single"/>
        </w:rPr>
        <w:t xml:space="preserve">_ПМ.02 Организационное обеспечение деятельности учреждений социальной защиты населения и органов 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948">
        <w:rPr>
          <w:rFonts w:ascii="Times New Roman" w:hAnsi="Times New Roman" w:cs="Times New Roman"/>
          <w:b/>
          <w:sz w:val="24"/>
          <w:szCs w:val="24"/>
          <w:u w:val="single"/>
        </w:rPr>
        <w:t>Пенсионного фонда Российской Федерации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 xml:space="preserve">по специальности  </w:t>
      </w:r>
      <w:r w:rsidRPr="00E80948"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0948">
        <w:rPr>
          <w:rFonts w:ascii="Times New Roman" w:hAnsi="Times New Roman" w:cs="Times New Roman"/>
          <w:b/>
          <w:sz w:val="24"/>
          <w:szCs w:val="24"/>
        </w:rPr>
        <w:t>г.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9600"/>
      </w:tblGrid>
      <w:tr w:rsidR="00E80948" w:rsidRPr="00E80948" w:rsidTr="00E80948">
        <w:tc>
          <w:tcPr>
            <w:tcW w:w="9606" w:type="dxa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780A3F" w:rsidRDefault="00E80948" w:rsidP="00E809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методической комиссии</w:t>
            </w:r>
          </w:p>
          <w:p w:rsidR="00E80948" w:rsidRPr="00780A3F" w:rsidRDefault="00E80948" w:rsidP="00E809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proofErr w:type="spellStart"/>
            <w:r w:rsidRPr="00780A3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780A3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0A3F">
              <w:rPr>
                <w:rFonts w:ascii="Times New Roman" w:hAnsi="Times New Roman"/>
                <w:sz w:val="24"/>
                <w:szCs w:val="24"/>
              </w:rPr>
              <w:t>исциплин</w:t>
            </w:r>
            <w:proofErr w:type="spellEnd"/>
            <w:r w:rsidRPr="00780A3F">
              <w:rPr>
                <w:rFonts w:ascii="Times New Roman" w:hAnsi="Times New Roman"/>
                <w:sz w:val="24"/>
                <w:szCs w:val="24"/>
              </w:rPr>
              <w:t xml:space="preserve"> и мастеров п/о</w:t>
            </w:r>
          </w:p>
          <w:p w:rsidR="00E80948" w:rsidRPr="00780A3F" w:rsidRDefault="00E80948" w:rsidP="00E809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E80948" w:rsidRPr="00780A3F" w:rsidRDefault="00E80948" w:rsidP="00E809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 xml:space="preserve">_____________ Е.Г. </w:t>
            </w:r>
            <w:proofErr w:type="spellStart"/>
            <w:r w:rsidRPr="00780A3F">
              <w:rPr>
                <w:rFonts w:ascii="Times New Roman" w:hAnsi="Times New Roman"/>
                <w:sz w:val="24"/>
                <w:szCs w:val="24"/>
              </w:rPr>
              <w:t>Кошечкина</w:t>
            </w:r>
            <w:proofErr w:type="spellEnd"/>
          </w:p>
          <w:p w:rsidR="00E80948" w:rsidRPr="00780A3F" w:rsidRDefault="00E80948" w:rsidP="00E809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«__» _______________2019г.</w:t>
            </w:r>
          </w:p>
          <w:p w:rsidR="00E80948" w:rsidRPr="00780A3F" w:rsidRDefault="00E80948" w:rsidP="00E80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10544E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E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      </w:r>
          </w:p>
          <w:p w:rsidR="00E80948" w:rsidRPr="0010544E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E">
              <w:rPr>
                <w:rFonts w:ascii="Times New Roman" w:hAnsi="Times New Roman"/>
                <w:sz w:val="24"/>
                <w:szCs w:val="24"/>
              </w:rPr>
      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      </w:r>
          </w:p>
          <w:p w:rsidR="00E80948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E80948" w:rsidRPr="0010544E" w:rsidRDefault="00E80948" w:rsidP="00E809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Осташкина Екатерина Николаевна, преподаватель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исциплин ГБПОУ Областной многопрофильный техникум</w:t>
            </w:r>
          </w:p>
          <w:p w:rsidR="00E80948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5874B6" w:rsidRDefault="00E80948" w:rsidP="00E80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948" w:rsidRPr="00E80948" w:rsidRDefault="00E80948" w:rsidP="00E80948">
            <w:pPr>
              <w:widowControl w:val="0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E80948" w:rsidRPr="00E80948" w:rsidRDefault="00E80948" w:rsidP="00E8094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br w:type="page"/>
      </w:r>
      <w:r w:rsidRPr="00E809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E80948" w:rsidRPr="00E80948" w:rsidTr="00E80948">
        <w:trPr>
          <w:trHeight w:val="298"/>
        </w:trPr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spacing w:line="276" w:lineRule="auto"/>
              <w:ind w:firstLine="0"/>
              <w:rPr>
                <w:b/>
                <w:caps/>
              </w:rPr>
            </w:pPr>
            <w:r w:rsidRPr="00E80948">
              <w:rPr>
                <w:b/>
                <w:caps/>
              </w:rPr>
              <w:t xml:space="preserve">1. ПАСПОРТ РАБоЧЕЙ  ПРОГРАММЫ </w:t>
            </w:r>
            <w:proofErr w:type="gramStart"/>
            <w:r w:rsidRPr="00E80948">
              <w:rPr>
                <w:b/>
                <w:caps/>
              </w:rPr>
              <w:t>ПРОФЕССИОНАЛЬНОГО</w:t>
            </w:r>
            <w:proofErr w:type="gramEnd"/>
            <w:r w:rsidRPr="00E80948">
              <w:rPr>
                <w:b/>
                <w:caps/>
              </w:rPr>
              <w:t xml:space="preserve"> </w:t>
            </w:r>
          </w:p>
          <w:p w:rsidR="00E80948" w:rsidRPr="00E80948" w:rsidRDefault="00E80948" w:rsidP="00E80948">
            <w:pPr>
              <w:pStyle w:val="1"/>
              <w:keepNext w:val="0"/>
              <w:widowControl w:val="0"/>
              <w:spacing w:line="276" w:lineRule="auto"/>
              <w:ind w:firstLine="0"/>
            </w:pPr>
            <w:r w:rsidRPr="00E80948">
              <w:rPr>
                <w:b/>
                <w:caps/>
              </w:rPr>
              <w:t>МОДУЛЯ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1.1. Область применения  рабочей программы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1.2. Цели и задачи модуля – требования к результатам освоения </w:t>
            </w:r>
          </w:p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992" w:type="dxa"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1.3. Рекомендуемое количество часов на освоение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0948" w:rsidRPr="00E80948" w:rsidRDefault="00E80948" w:rsidP="00E8094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992" w:type="dxa"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3. СТРУКТУРА И СОДЕРЖАНИЕ ПРОФЕССИОНАЛЬНОГО МОДУЛЯ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3.1. Тематический план профессионального модуля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948" w:rsidRPr="00E80948" w:rsidTr="00E80948">
        <w:trPr>
          <w:trHeight w:val="274"/>
        </w:trPr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-142"/>
                <w:tab w:val="left" w:pos="1832"/>
                <w:tab w:val="left" w:pos="2748"/>
                <w:tab w:val="left" w:pos="3664"/>
                <w:tab w:val="center" w:pos="38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1" w:hanging="992"/>
            </w:pPr>
            <w:r w:rsidRPr="00E80948">
              <w:tab/>
              <w:t xml:space="preserve"> 3.2. Содержание </w:t>
            </w:r>
            <w:proofErr w:type="gramStart"/>
            <w:r w:rsidRPr="00E80948">
              <w:t>обучения по</w:t>
            </w:r>
            <w:proofErr w:type="gramEnd"/>
            <w:r w:rsidRPr="00E80948">
              <w:t xml:space="preserve"> профессиональному модулю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caps/>
              </w:rPr>
            </w:pPr>
            <w:r w:rsidRPr="00E80948">
              <w:rPr>
                <w:b/>
                <w:caps/>
              </w:rPr>
              <w:t xml:space="preserve">4. условия  реализации рабочей  программы </w:t>
            </w:r>
          </w:p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E80948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992" w:type="dxa"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4.1.Требования к </w:t>
            </w:r>
            <w:proofErr w:type="gramStart"/>
            <w:r w:rsidRPr="00E80948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минимальному</w:t>
            </w:r>
            <w:proofErr w:type="gramEnd"/>
            <w:r w:rsidRPr="00E80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материально-техническому </w:t>
            </w:r>
          </w:p>
          <w:p w:rsidR="00E80948" w:rsidRPr="00E80948" w:rsidRDefault="00E80948" w:rsidP="00E80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обеспечению</w:t>
            </w:r>
            <w:r w:rsidRPr="00E80948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br w:type="page"/>
            </w:r>
          </w:p>
        </w:tc>
        <w:tc>
          <w:tcPr>
            <w:tcW w:w="992" w:type="dxa"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 w:rsidRPr="00E80948">
              <w:t>4.2. Информационное обеспечение обучения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aps/>
              </w:rPr>
            </w:pPr>
            <w:r w:rsidRPr="00E80948">
              <w:t>4.3. Общие требования к организации образовательного процесса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aps/>
              </w:rPr>
            </w:pPr>
            <w:r w:rsidRPr="00E80948">
              <w:t>4.4. Кадровое обеспечение образовательного процесса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0948" w:rsidRPr="00E80948" w:rsidTr="00E80948">
        <w:tc>
          <w:tcPr>
            <w:tcW w:w="8755" w:type="dxa"/>
            <w:hideMark/>
          </w:tcPr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caps/>
              </w:rPr>
            </w:pPr>
            <w:r w:rsidRPr="00E80948">
              <w:rPr>
                <w:b/>
                <w:caps/>
              </w:rPr>
              <w:t xml:space="preserve">5. Контроль и оценка результатов освоения  </w:t>
            </w:r>
          </w:p>
          <w:p w:rsidR="00E80948" w:rsidRPr="00E80948" w:rsidRDefault="00E80948" w:rsidP="00E8094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E80948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992" w:type="dxa"/>
            <w:hideMark/>
          </w:tcPr>
          <w:p w:rsidR="00E80948" w:rsidRPr="00E80948" w:rsidRDefault="00E80948" w:rsidP="00E809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80948" w:rsidRPr="00E80948" w:rsidRDefault="00E80948" w:rsidP="00E8094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948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 программы профессионального модуля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948">
        <w:rPr>
          <w:rFonts w:ascii="Times New Roman" w:hAnsi="Times New Roman" w:cs="Times New Roman"/>
          <w:b/>
          <w:caps/>
          <w:sz w:val="24"/>
          <w:szCs w:val="24"/>
        </w:rPr>
        <w:t>ПМ.02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модуля, является частью </w:t>
      </w:r>
      <w:r w:rsidRPr="00E80948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подготовки специалистов среднего звена</w:t>
      </w:r>
      <w:r w:rsidRPr="00E8094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 40.02.01 «Право и организация социального обеспечения» (базовой подготовки) в части освоения основного вида профессиональной деятельности (ВПД):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  и соответствующих профессиональных компетенций  (ПК):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защите.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Программа профессионального модуля  может быть использована в дополнительном образовании и профессиональной подготовке работников в области социального обеспечения.</w:t>
      </w:r>
    </w:p>
    <w:p w:rsidR="00E80948" w:rsidRPr="00E80948" w:rsidRDefault="00E80948" w:rsidP="00E80948">
      <w:pPr>
        <w:pStyle w:val="ae"/>
        <w:widowControl w:val="0"/>
        <w:spacing w:after="0" w:line="276" w:lineRule="auto"/>
        <w:ind w:firstLine="709"/>
        <w:jc w:val="both"/>
        <w:rPr>
          <w:b/>
        </w:rPr>
      </w:pPr>
      <w:r w:rsidRPr="00E80948">
        <w:tab/>
        <w:t xml:space="preserve"> </w:t>
      </w:r>
    </w:p>
    <w:p w:rsidR="00E80948" w:rsidRPr="00E80948" w:rsidRDefault="00E80948" w:rsidP="00E80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 профессиональными компетенциями </w:t>
      </w:r>
      <w:proofErr w:type="gramStart"/>
      <w:r w:rsidRPr="00E8094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 xml:space="preserve"> в результате освоения профессионального модуля  должен: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80948">
        <w:rPr>
          <w:rFonts w:ascii="Times New Roman" w:hAnsi="Times New Roman" w:cs="Times New Roman"/>
          <w:sz w:val="24"/>
          <w:szCs w:val="24"/>
        </w:rPr>
        <w:t>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выявления и осуществления учета лиц, нуждающихся в социальной защите;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Федерации;</w:t>
      </w:r>
    </w:p>
    <w:p w:rsidR="00E80948" w:rsidRPr="00E80948" w:rsidRDefault="00E80948" w:rsidP="00E809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lastRenderedPageBreak/>
        <w:t>- выявлять и осуществлять учет лиц, нуждающихся в социальной защите;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участвовать в организационно-управленческой ра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боте структурных подразделений органов и учрежде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ний социальной защиты населения, органов Пенсион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ного фонда РФ;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взаимодействовать в процессе работы с органами исполнительной власти, предприятиями, учрежде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ниями, общественными организациями;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собирать и анализировать информацию для стати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стической и другой отчетности;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выявлять по базе данных лиц, нуждающихся в ме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рах государственной социальной поддержки и помо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щи с применением компьютерных технологий;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принимать решения об установлении опеки и по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печительства;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осуществлять контроль и учет за усыновленными детьми, детьми, принятыми под опеку и попечитель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ство, переданными на воспитание в приемную семью;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направлять сложные или спорные дела по пенси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онным вопросам, по вопросам оказания социальной помощи вышестоящим в порядке подчиненности ли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цам;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разграничивать компетенцию органов социальной защиты населения, Пенсионного фонда РФ, опреде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лять их подчиненность, порядок функционирования: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применять приемы делового общения и правила культуры поведения в профессиональной деятельно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пам в профессиональной деятельности;</w:t>
      </w:r>
    </w:p>
    <w:p w:rsidR="00E80948" w:rsidRPr="00E80948" w:rsidRDefault="00E80948" w:rsidP="00E809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 </w:t>
      </w:r>
      <w:r w:rsidRPr="00E809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80948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циальной защиты населения;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систему государственных органов и учреждений социальной защиты населения, органов Пенсионного фонда РФ;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передовые формы организации труда, информационно-коммуникационные технологии, применяемые в  органах Пенсионного фонда РФ, органах и учреждениях социальной защиты населения;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 - процедуру направления сложных или спорных дел  по пенсионным вопросам и вопросам оказания соци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альной помощи вышестоящим в порядке подчиненно</w:t>
      </w:r>
      <w:r w:rsidRPr="00E80948">
        <w:rPr>
          <w:rFonts w:ascii="Times New Roman" w:hAnsi="Times New Roman" w:cs="Times New Roman"/>
          <w:sz w:val="24"/>
          <w:szCs w:val="24"/>
        </w:rPr>
        <w:softHyphen/>
        <w:t>сти лицам;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документооборот в системе органов и учреждений социальной защиты населения, органов Пенсионного фонда РФ;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-федеральные, региональные, муниципальные программы в области социальной защиты населения и их ресурсное обеспечение;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948" w:rsidRPr="00E80948" w:rsidRDefault="00E80948" w:rsidP="00E80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 xml:space="preserve">1.3. Рекомендуемое количество часов на освоение программы </w:t>
      </w:r>
    </w:p>
    <w:p w:rsidR="00E80948" w:rsidRPr="00E80948" w:rsidRDefault="00E80948" w:rsidP="00E80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Pr="00E80948">
        <w:rPr>
          <w:rFonts w:ascii="Times New Roman" w:hAnsi="Times New Roman" w:cs="Times New Roman"/>
          <w:b/>
          <w:sz w:val="24"/>
          <w:szCs w:val="24"/>
        </w:rPr>
        <w:t>432</w:t>
      </w:r>
      <w:r w:rsidRPr="00E8094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lastRenderedPageBreak/>
        <w:t xml:space="preserve">- обязательная аудиторная учебная нагрузка </w:t>
      </w:r>
      <w:proofErr w:type="gramStart"/>
      <w:r w:rsidRPr="00E80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 xml:space="preserve"> –</w:t>
      </w:r>
      <w:r w:rsidRPr="00E80948">
        <w:rPr>
          <w:rFonts w:ascii="Times New Roman" w:hAnsi="Times New Roman" w:cs="Times New Roman"/>
          <w:b/>
          <w:sz w:val="24"/>
          <w:szCs w:val="24"/>
        </w:rPr>
        <w:t>324</w:t>
      </w:r>
      <w:r w:rsidRPr="00E80948">
        <w:rPr>
          <w:rFonts w:ascii="Times New Roman" w:hAnsi="Times New Roman" w:cs="Times New Roman"/>
          <w:sz w:val="24"/>
          <w:szCs w:val="24"/>
        </w:rPr>
        <w:t xml:space="preserve">часа, 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- самостоятельная учебная нагрузка </w:t>
      </w:r>
      <w:proofErr w:type="gramStart"/>
      <w:r w:rsidRPr="00E80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 xml:space="preserve"> – </w:t>
      </w:r>
      <w:r w:rsidRPr="00E80948">
        <w:rPr>
          <w:rFonts w:ascii="Times New Roman" w:hAnsi="Times New Roman" w:cs="Times New Roman"/>
          <w:b/>
          <w:sz w:val="24"/>
          <w:szCs w:val="24"/>
        </w:rPr>
        <w:t>108</w:t>
      </w:r>
      <w:r w:rsidRPr="00E8094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– </w:t>
      </w:r>
      <w:r w:rsidRPr="00E80948">
        <w:rPr>
          <w:rFonts w:ascii="Times New Roman" w:hAnsi="Times New Roman" w:cs="Times New Roman"/>
          <w:b/>
          <w:sz w:val="24"/>
          <w:szCs w:val="24"/>
        </w:rPr>
        <w:t>72</w:t>
      </w:r>
      <w:r w:rsidRPr="00E8094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Учебная практика                                                                  -</w:t>
      </w:r>
      <w:r w:rsidRPr="00E80948">
        <w:rPr>
          <w:rFonts w:ascii="Times New Roman" w:hAnsi="Times New Roman" w:cs="Times New Roman"/>
          <w:b/>
          <w:sz w:val="24"/>
          <w:szCs w:val="24"/>
        </w:rPr>
        <w:t>36</w:t>
      </w:r>
      <w:r w:rsidRPr="00E8094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Практические занятия                                                          -</w:t>
      </w:r>
      <w:r w:rsidRPr="00E80948">
        <w:rPr>
          <w:rFonts w:ascii="Times New Roman" w:hAnsi="Times New Roman" w:cs="Times New Roman"/>
          <w:b/>
          <w:sz w:val="24"/>
          <w:szCs w:val="24"/>
        </w:rPr>
        <w:t>72</w:t>
      </w:r>
      <w:r w:rsidRPr="00E8094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  <w:lang w:eastAsia="en-US"/>
        </w:rPr>
        <w:t xml:space="preserve">Учебная нагрузка по курсовой работе                           - </w:t>
      </w:r>
      <w:r w:rsidRPr="00E80948">
        <w:rPr>
          <w:rFonts w:ascii="Times New Roman" w:hAnsi="Times New Roman" w:cs="Times New Roman"/>
          <w:b/>
          <w:sz w:val="24"/>
          <w:szCs w:val="24"/>
          <w:lang w:eastAsia="en-US"/>
        </w:rPr>
        <w:t>20 часов</w:t>
      </w: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336594218"/>
      <w:bookmarkStart w:id="2" w:name="_Toc283648311"/>
      <w:r w:rsidRPr="00E80948"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 является овладение обучающимся  видом профессиональной деятельности  (ВПД): организационное обеспечение деятельности учреждений социальной защиты населения и органов Пенсионного фонда Российской Федерации, в том числе общими (ОК) и  профессиональными (ПК) компетенциями: </w:t>
      </w: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8519"/>
      </w:tblGrid>
      <w:tr w:rsidR="00E80948" w:rsidRPr="00E80948" w:rsidTr="00E80948">
        <w:trPr>
          <w:trHeight w:val="6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0948" w:rsidRPr="00E80948" w:rsidTr="00E80948">
        <w:trPr>
          <w:trHeight w:val="76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80948" w:rsidRPr="00E80948" w:rsidTr="00E80948">
        <w:trPr>
          <w:trHeight w:val="58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80948" w:rsidRPr="00E80948" w:rsidTr="00E80948">
        <w:trPr>
          <w:trHeight w:val="79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80948" w:rsidRPr="00E80948" w:rsidTr="00E80948">
        <w:trPr>
          <w:trHeight w:val="58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80948" w:rsidRPr="00E80948" w:rsidTr="00E80948">
        <w:trPr>
          <w:trHeight w:val="661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80948" w:rsidRPr="00E80948" w:rsidTr="00E80948">
        <w:trPr>
          <w:trHeight w:val="79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80948" w:rsidRPr="00E80948" w:rsidTr="00E80948">
        <w:trPr>
          <w:trHeight w:val="3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E80948" w:rsidRPr="00E80948" w:rsidTr="00E80948">
        <w:trPr>
          <w:trHeight w:val="76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E80948" w:rsidRPr="00E80948" w:rsidTr="00E80948">
        <w:trPr>
          <w:trHeight w:val="4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E80948" w:rsidRPr="00E80948" w:rsidTr="00E80948">
        <w:trPr>
          <w:trHeight w:val="47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4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E80948" w:rsidRPr="00E80948" w:rsidTr="00E80948">
        <w:trPr>
          <w:trHeight w:val="4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 компьютерные технологии.</w:t>
            </w:r>
          </w:p>
        </w:tc>
      </w:tr>
      <w:tr w:rsidR="00E80948" w:rsidRPr="00E80948" w:rsidTr="00E80948">
        <w:trPr>
          <w:trHeight w:val="4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  <w:sectPr w:rsidR="00E80948" w:rsidRPr="00E8094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</w:rPr>
      </w:pPr>
    </w:p>
    <w:p w:rsidR="00E80948" w:rsidRPr="00E80948" w:rsidRDefault="00E80948" w:rsidP="00E809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948">
        <w:rPr>
          <w:rFonts w:ascii="Times New Roman" w:hAnsi="Times New Roman" w:cs="Times New Roman"/>
          <w:b/>
          <w:caps/>
          <w:sz w:val="24"/>
          <w:szCs w:val="24"/>
        </w:rPr>
        <w:t>3.</w:t>
      </w:r>
      <w:r w:rsidRPr="00E80948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E80948">
        <w:rPr>
          <w:rFonts w:ascii="Times New Roman" w:hAnsi="Times New Roman" w:cs="Times New Roman"/>
          <w:b/>
          <w:caps/>
          <w:sz w:val="24"/>
          <w:szCs w:val="24"/>
        </w:rPr>
        <w:t xml:space="preserve">Структура и примерное содержание профессионального модуля </w:t>
      </w: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93"/>
        <w:gridCol w:w="1261"/>
        <w:gridCol w:w="858"/>
        <w:gridCol w:w="1687"/>
        <w:gridCol w:w="986"/>
        <w:gridCol w:w="879"/>
        <w:gridCol w:w="1210"/>
        <w:gridCol w:w="1172"/>
        <w:gridCol w:w="2186"/>
      </w:tblGrid>
      <w:tr w:rsidR="00E80948" w:rsidRPr="00E80948" w:rsidTr="00E80948">
        <w:trPr>
          <w:trHeight w:val="43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Коды профессиональных компетенций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Наименования разделов профессионального модуля</w:t>
            </w:r>
            <w:r w:rsidRPr="00E80948">
              <w:rPr>
                <w:rStyle w:val="af9"/>
                <w:b/>
              </w:rPr>
              <w:footnoteReference w:customMarkFollows="1" w:id="1"/>
              <w:t>*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E80948">
              <w:rPr>
                <w:b/>
                <w:iCs/>
              </w:rPr>
              <w:t>Всего часов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E8094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3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 xml:space="preserve">Практика </w:t>
            </w:r>
          </w:p>
        </w:tc>
      </w:tr>
      <w:tr w:rsidR="00E80948" w:rsidRPr="00E80948" w:rsidTr="00E80948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E80948">
              <w:rPr>
                <w:b/>
              </w:rPr>
              <w:t>обучающегося</w:t>
            </w:r>
            <w:proofErr w:type="gramEnd"/>
          </w:p>
        </w:tc>
        <w:tc>
          <w:tcPr>
            <w:tcW w:w="6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 xml:space="preserve">Самостоятельная работа </w:t>
            </w:r>
            <w:proofErr w:type="gramStart"/>
            <w:r w:rsidRPr="00E80948">
              <w:rPr>
                <w:b/>
              </w:rPr>
              <w:t>обучающегося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Учебная,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/>
              </w:rPr>
            </w:pPr>
            <w:r w:rsidRPr="00E80948">
              <w:t>часов</w:t>
            </w:r>
          </w:p>
        </w:tc>
        <w:tc>
          <w:tcPr>
            <w:tcW w:w="9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proofErr w:type="gramStart"/>
            <w:r w:rsidRPr="00E80948">
              <w:rPr>
                <w:b/>
              </w:rPr>
              <w:t>Производственная</w:t>
            </w:r>
            <w:proofErr w:type="gramEnd"/>
            <w:r w:rsidRPr="00E80948">
              <w:rPr>
                <w:b/>
              </w:rPr>
              <w:t xml:space="preserve"> (по профилю специальности),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72" w:firstLine="0"/>
              <w:jc w:val="center"/>
            </w:pPr>
            <w:r w:rsidRPr="00E80948">
              <w:t>часов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72" w:hanging="26"/>
              <w:jc w:val="center"/>
              <w:rPr>
                <w:b/>
              </w:rPr>
            </w:pPr>
            <w:r w:rsidRPr="00E80948">
              <w:rPr>
                <w:i/>
              </w:rPr>
              <w:t>(если предусмотрена рассредоточенная практика)</w:t>
            </w:r>
          </w:p>
        </w:tc>
      </w:tr>
      <w:tr w:rsidR="00E80948" w:rsidRPr="00E80948" w:rsidTr="00E8094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Всего,</w:t>
            </w:r>
          </w:p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E80948"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в т.ч. практические занятия,</w:t>
            </w:r>
          </w:p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E80948">
              <w:t>часов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в т.ч., лекции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E80948">
              <w:t>часов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Всего,</w:t>
            </w:r>
          </w:p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E80948">
              <w:t>часов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в т.ч., курсовая работа (проект),</w:t>
            </w:r>
          </w:p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E80948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0"/>
        </w:trPr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80948">
              <w:rPr>
                <w:b/>
              </w:rPr>
              <w:t>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80948">
              <w:rPr>
                <w:b/>
              </w:rPr>
              <w:t>10</w:t>
            </w:r>
          </w:p>
        </w:tc>
      </w:tr>
      <w:tr w:rsidR="00E80948" w:rsidRPr="00E80948" w:rsidTr="00E80948"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МДК 02.01.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80948" w:rsidRPr="00E80948" w:rsidTr="00E80948"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практика (по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профилю специальности), часов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46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pStyle w:val="22"/>
              <w:widowControl w:val="0"/>
              <w:spacing w:line="276" w:lineRule="auto"/>
              <w:ind w:left="0" w:firstLine="0"/>
              <w:jc w:val="both"/>
              <w:rPr>
                <w:b/>
              </w:rPr>
            </w:pPr>
            <w:r w:rsidRPr="00E80948">
              <w:rPr>
                <w:b/>
              </w:rPr>
              <w:t>Всего: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0948" w:rsidRPr="00E80948" w:rsidRDefault="00E80948" w:rsidP="00E80948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 xml:space="preserve">3.2. Содержание </w:t>
      </w:r>
      <w:proofErr w:type="gramStart"/>
      <w:r w:rsidRPr="00E80948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E80948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(ПМ) «Организационное обеспечение деятельности </w:t>
      </w: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 xml:space="preserve">       учреждений социальной защиты населения и органов Пенсионного фонда Российской Федерации»</w:t>
      </w: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409"/>
        <w:gridCol w:w="140"/>
        <w:gridCol w:w="5955"/>
        <w:gridCol w:w="1056"/>
        <w:gridCol w:w="3622"/>
      </w:tblGrid>
      <w:tr w:rsidR="00E80948" w:rsidRPr="00E80948" w:rsidTr="00E8094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80948" w:rsidRPr="00E80948" w:rsidTr="00E8094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ПМ 02.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МДК 02.01.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органов и учреждений социальной защиты населения, органов  Пенсионного фонда Российской Федерации.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2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Раздел 1. </w:t>
            </w:r>
            <w:r w:rsidRPr="00E8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 социальной защиты населения, социального обеспечения и государственной системы социального обеспечения, их характеристика.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93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понятие социальной защиты населения и социального обеспечения 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как государственная система, закрепленная в Конституции РФ.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Понятие, сущность, признаки и содержание социального обеспечения.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gramEnd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занятие.№1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социальной защиты населения и социального обеспечения.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Конституции РФ в области защиты населения.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 государственной  системы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сущность управления и социального управления, виды.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Общее управление и оперативное управление социальным обеспечением.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9E017A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занятия.№2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«Понятие осуществления социального обеспечения». </w:t>
            </w:r>
          </w:p>
          <w:p w:rsidR="00E80948" w:rsidRPr="00E80948" w:rsidRDefault="00E80948" w:rsidP="009E59E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практических заданий с использованием справочных правовых систем «Консультант Плюс»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и анализ статей Конституции РФ, регламентирующих предоставление </w:t>
            </w: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социальной защиты и социального обеспечения в РФ, изучение и анализ полномочий Правительства РФ в области социального обеспечения в соответствии с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ФКЗ от 17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«О Правительстве Российской Федерации».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пенсионная система.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Страховая пенсионная система, основные вопросы ее организации и функционирования, источники ее финансирования.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Бюджетная пенсионная система, основные вопросы ее организации и функционирования, источники ее финансирования.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Круг лиц, подлежащих обеспечению пенсиями за счет страховой и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систем.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«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Государственная пенсионная система</w:t>
            </w: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». </w:t>
            </w:r>
          </w:p>
          <w:p w:rsidR="00E80948" w:rsidRPr="00E80948" w:rsidRDefault="00E80948" w:rsidP="009E5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практических заданий с использованием справочных правовых систем «Консультант Плюс»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Виды пенсионной системы, источники финансирования пенсионных выплат.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социальных пособий и компенсационных выплат.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государственной системы социальных пособий и компенсационных выплат, основные нормативные источники, регламентирующие выплату социальных пособий и компенсаций.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государственной системы социальных пособий и компенсационных выплат.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Система социально-страховых пособий, бюджетные пособия.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занятия№4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структуры, системы социальных пособий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закона от 19 мая 1995г.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социального обслуживания и социальных услуг.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Сущность и значение  социальных услуг, ее правовая регламентация.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 и социальных услуг.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Структура  системы социальных услуг.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занятия№5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системы социального обслуживания и социальных услуг.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Федерального закона «Об основах социального обслуживания граждан в Российской Федерации».                    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охраны здоровья граждан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Сущность и значение  системы предоставления медицинской помощи и лечения.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государственной системы предоставления медицинской помощи и лечения.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Формы оказания государственной социальной помощи.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работа№6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системы социальной медицинской помощи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и анализ положений Постановления ВС РФ «Об утверждении Положения о Министерстве здравоохранения РФ» от 19.06.2012Г.№608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государственной социальной помощи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государственной социальной помощи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Формы помощи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Подсистемы государственной помощи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работа№7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социальной помощи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закона «О государственной социальной помощи».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государственной социальной поддержки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государственной социальной поддержки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Категория граждан получающих социальную поддержку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Виды социальной поддержки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работа№8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видов государственной поддержки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и анализ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ФЗ от 19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. № 81-ФЗ О государственных пособиях гражданам, имеющим детей»; ФЗ от 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. № 181-ФЗ «О социальном обслуживании граждан пожилого возраста и инвалидов»; ФЗ от 16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«Об основах обязательного социального страхования».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2. Общая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понятие об организации работы органов социального обеспечения.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органов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Органы, функционирующие в сфере социального обеспечения.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Правительство РФ как орган власти общей компетенции.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Внебюджетные фонды, осуществляющие полномочия в области социальной защиты и социального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работа№9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системы органов социального обеспечения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и анализ ФЗ от 19.05.1995г.№81-ФЗ О государственных пособиях гражданам, имеющих детей». ФЗ от 02.08.1995г.№181. Указ Президента РФ от 26.12.2006г. №1455.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Понятие  организации работы органов,  социального обеспечения.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организации работы органов, осуществляющих социальное обеспечение.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органах, осуществляющих социальное обеспечение.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в органах, осуществляющих социальное обеспечение.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 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«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в органах социального обеспечения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». 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Выполнение практических заданий с использованием справочных правовых систем «Консультант Плюс» и «Референт Дельта».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работы, в органах социального обеспечения.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3.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социальной защиты  населения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осуществления социальной защиты населения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 как орган социальной защиты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его функции, полномочия, структура, подконтрольные органы.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 как орган социальной защиты, его функции, полномочия, структура, подконтрольные органы.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занятия№11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Указа Президента РФ от 21.05.1012г. №636.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статьи№13 Федерального закона «Об основах обязательного страхования»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органов социальной защиты населения субъектов Российской Федерации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Правомочия региональных органов социальной защиты, их задачи, функции и организационная структура.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Управление в региональных органах социальной защиты населения.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Органы социальной защиты в регионах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занятия№12Изучение работы органов социальной защиты населения в субъектах РФ.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работе органов социальной защиты в субъектах РФ.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местных органов социальной защиты населения.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Компетенция местных органов социальной защиты населения.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социальному обслуживанию граждан пожилого возраста и инвалидов.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социальному обслуживанию детей.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Работа органов социальной защиты населения с общественностью.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 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«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местных органов социальной защиты населения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».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Выполнение практических заданий с использованием справочных правовых систем «Консультант Плюс» и «Референт Дельта», а также официальных сайтов местных органов социального обеспечения.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</w:t>
            </w:r>
            <w:proofErr w:type="gramStart"/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вопросов организации работы федеральных органов государственной власти</w:t>
            </w:r>
            <w:proofErr w:type="gramEnd"/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в области социального обеспечения. Составление обзора нормативно-правовых актов, регламентирующих организацию работы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органов социального обеспечения в субъектах Российской Федерации и организацию работы местных органов социальной защиты населения.</w:t>
            </w:r>
          </w:p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4.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органов,  пенсионного обеспечения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органов пенсионного обеспечения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Пенсионный фонда России как основной орган пенсионного обеспечения.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Пенсионного фонда России.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Цели, задачи, функции и компетенция Пенсионного фонда России.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органов пенсионного фонда, с использованием сайтов ПФ РФ.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ФЗ от 15.12.2001г.№166 «О государственном пенсионном обеспечении в РФ. ФЗ от 17.12.2001г. №173 «О трудовых пенсиях в РФ».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ФЗ от 29.12.2006г. №255 «Об обязательном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Пенсионного фонда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Пенсионного фонда России.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местных пенсионных органов.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 к пенсии.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№15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местных органов пенсионного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правовой документации касающиеся организации работы пенсионного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органов Пенсионного фонда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федеральных округах.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Задачи фонда в федеральных округах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Управление фонда в округах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Взаимодействие фонда с другими органами государственной власти.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№16 Изучение организации работы Пенсионного фонда, Федеральных округах.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 регламентирующих деятельность Пенсионного фонда в Федеральных округах с использованием интернет ресурса. Постановление правление ПФР от 09.10.2000г. «О создании управлений ПФР в федеральных округах».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Пенсионного фонда РФ в субъектах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Задачи органов ПФ в субъектах Российской Федерации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Управление фонда в субъектах Российской Федерации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Обязанности территориального отделения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№17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ПФ в субъектах РФ.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законодательной базы по работе,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ПФР.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Пенсионного фонда РФ в районах (городах)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Работа органов ПФ в районах (городах)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Взаимодействие ПФ с другими органами власти.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Управление органами ПФ в районах (городах).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№18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работы органов ПФ в районах, работа с сайтами управлении ПФ в районах.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базы, местных органов пенсионного обеспечения.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4.6.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(персонифицированного) учета в системе обязательного пенсионного страхования.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Понятие и сущность индивидуального (персонифицированного) учета.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(персонифицированного) учета.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Индивидуальный лицевой счет и его основные части.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Практическая работа № 19 «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индивидуального (персонифицированного) учета в системе обязательного пенсионного страхования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8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Выполнение практических заданий с использованием справочных правовых систем «Консультант Плюс» и «Референт Дельта», а также официальных сайтов ПФР и его территориальных органов.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4.7.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негосударственных пенсионных фондов и их взаимодействия с ПФ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негосударственного пенсионного фонда, условия его функционирования.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негосударственных пенсионных фондов.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вопросы деятельности негосударственных пенсионных фондов и их взаимодействие с ПФР.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№20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негосударственных ПФ.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и анализ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Пенсионном фонде Российской Федерации (России), Порядка уплаты страховых взносов работодателями и гражданами в Пенсионный фонд Российской Федерации (России), ФЗ от 8 апреля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«О негосударственных пенсионных фондах», подготовка ответов на поставленные вопросы, решение практических ситуаций.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5.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органов, осуществляющих обеспечение граждан пособиями по обязательному социальному страхованию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органов, осуществляющих обеспечение граждан пособиями по обязательному социальному страхованию.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Фонда социального страхования РФ, источники его средств.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 ФСС России.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1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структура ФСС России, функции структурных звеньев фонда.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№21Изучение работы связанной с социальным страхованием, сайт фонда соцстрахования.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Изучения и анализ основных видов, обязательного социального страхования.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Фонда социального страхования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Работа фонда социального страхования.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задачи ФСС.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Взаимодействие фонда с другими структурами государственной власти.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организации работы Фонда социального страхования, сайт Фонда.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8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Изучения Постановления Правительства РФ от 12.02.1994г.№ 101 «О Фонде социального страхования Российской Федерации».  ФЗ от 24.07.2009г. № 212 «О страховых взносах в Пенсионный фонд Российской Федерации, Фонд социального страхования Российской Федерации, Федеральный фонд обязательного страхования».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Фонда социального страхования,  в субъектах Российской Федерации.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региональных отделений ФСС России.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функции региональных отделений ФСС России.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 уполномоченного ФСС России.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№23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организации работы, регионального отделения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правовой документации, на сайтах регионального отделения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органов Фонда социального страхования, Российской Федерации в районах (городах).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местных органов ФСС России.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функции местных органов ФСС России.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№24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работы Фонда социального страхования в районах, сайт фонда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Изучения работы филиала фонда социального страхования, сайт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5.5.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защиту социальных прав работников в организациях.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вопросы осуществления обеспечения граждан пособиями в организациях.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комиссии соцстраха.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Изучения Постановления комитета ФНПР от 22.06.2011г. №4-4 «О Типовом </w:t>
            </w:r>
            <w:proofErr w:type="gramStart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Комиссии профсоюзного комитета по обязательному социальному страхованию».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Изучение и анализ ФЗ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от 16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«Об основах обязательного социального страхования».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6.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органов, осуществляющих обеспечение граждан пособиями по безработице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системы органов занятости населения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Полномочия федеральных органов государственной власти.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государственную систему. 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№26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полномочий федеральных органов государственной власти в органах занятости населения.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и анализ Закона РФ от 19.04.1991г. №1032-1 «О занятости населения в Российской Федерации», Положения о Министерстве труда и социальной защиты Российской Федерации.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федеральных органов государственной власти по материальному обеспечению безработных граждан и членов их семей.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 управление в области занятости населения.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федеральными органами.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работа№27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федеральных органов по материальному обеспечению безработных граждан и их семей, сайт занятости населения.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и анализ; Постановление Правительства РФ от 06.04.2004г. №156 «Вопросы Федеральной службы по труду и занятости», и от 30.06.2004г.№324 «Об утверждении Положения о Федеральной службе по труду и занятости», от 11.10.2005г.№679.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государственной власти по обеспечению безработных в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государственных органов по обеспечению безработных в субъектах Российской Федерации, их основные полномочия.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территориальных органов Федеральной службы занятости населения, правовой статус управлений ФСЗН, их структура.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работа№28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органов власти по обеспечению безработных в субъектах РФ, сайт органа региона.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ФЗ «Об общих принципах организации законодательных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представительных) и исполнительных органов государственной власти субъектов РФ» и «О занятости населения в РФ»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6.4.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занятости населения по материальному обеспечению безработных в районах (городах).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службы занятости.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 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8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«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государственных органов по обеспечению безработных в субъектах Российской Федерации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».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Выполнение практических заданий с использованием справочных правовых систем «Консультант Плюс» и «Референт Дельта», а также официальных сайтов органов, входящих в систему по обеспечению занятости населения.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работы центров занятости в районах, а также сайт центра занятости. Постановления Минтруда России от 21.07.1997г. от 12.08.2003г.№62  и ст.№3 Закона РФ «О занятости населения в РФ».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6.5.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местного самоуправления по вопросам материального обеспечения безработных.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Система местных органов занятости населения.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задачи и функции центров занятости населения.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7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организационно-правовые формы содействия занятости граждан.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работа№30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органов местного самоуправления по вопросам материального обеспечения безработных, сайт администрации, встреча со специалистами занимающими вопросами материального обеспечения.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и анализ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от 19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№ 1032-1 «О занятости населения в Российской Федерации», Положения о Министерстве труда и социальной защиты Российской Федерации, подготовка ответов на поставленные вопросы, решение практических ситуаций. Изучение нормативно правовой базы, связанной с материальным обеспечением безработных в районах.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Раздел 7. 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7.1.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медицинской помощи гражданам.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охрану здоровья граждан, его правовая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регламентация и гарантии.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Виды бесплатной медицинской помощи, порядок ее предоставления.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обязательного медицинского страхования.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31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оказания медицинской помощи гражданам, её виды.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6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Конституции РФ ст.№41, Постановление Правительства РФ от 08.04.1999г. №393 «О гарантированном обеспечении граждан жизненно необходимыми важнейшими лекарственными средствами, а также о некоторых условиях льготного обеспечения граждан лекарственными средствами».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7.2.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обязательного медицинского страхования.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Виды медицинского страхования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Субъекты обязательного медицинского страхования.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Цель медицинского страхования.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работа№32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организации работы обязательного медицинского страхования, сайт медицинского страхования.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8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Изучения Закона РСФСР от 28.06.1991г. «О медицинском страховании граждан в РФ». Виды страхования. ФЗ от 29.10.2010г. №326 «Об обязательном медицинском страховании в РФ».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7.3.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Федерального фонда обязательного медицинского страхования.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Правовой статус Федерального фонда обязательного медицинского страхования, его задачи.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Федеральным фондом обязательного медицинского страхования.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структурных подразделениях Федерального фонда обязательного медицинского страхования.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работа№33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Федерального фонда обязательного медицинского страхования, сайт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Изучения и анализ ФЗ от 29.10.2010г. №326 «Об обязательном медицинском страховании в РФ» Постановления Правительства РФ от 19.06.2012г.№608 «Об утверждении Положения о Министерстве здравоохранения РФ».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7.4.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обязательного медицинского страхования в федеральных округах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Федерального фонда в округах.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Основные задачи Федерального фонда медицинского страхования.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№34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обязательного медицинского страхования в федеральных округах, сайт округа.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регламентирующих работу в округе, сайт округа.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7.5.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территориального фонда обязательного медицинского страхования РФ.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Задачи фонда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Обеспечения финансовой устойчивости.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исполнительной дирекции территориального фонда обязательного медицинского страхования.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1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№35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организации работы территориального фонда обязательного медицинского страхования РФ, сайт фонда.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регламентирующих работу территориальных фондов обязательного медицинского страхования, сайт фонда. Приказ Министерства  здравоохранения РФ от 21.01.2011г. №15н. Приказ ФФОМС от 01.12.2010г. №227 «О порядке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нормированного страхового запаса территориального фонда обязательного медицинского страхования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». РГ.-2011г. От 4 февраля.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Тема 7.6.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осуществление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медицинского страхования в районах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городах).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фонда обязательного медицинского страхования.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обязательного медицинского страхования в районах (городах).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Практическая работа «</w:t>
            </w: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территориального фонда обязательного медицинского страхования, организация и осуществление медицинского страхования в районах и городах</w:t>
            </w: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». </w:t>
            </w:r>
          </w:p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Выполнение практических заданий с использованием справочных правовых систем «Консультант Плюс», а также официальных сайтов ТФОМС.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num" w:pos="-1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Изучение и анализ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ФЗ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. № 326-ФЗ «Об обязательном медицинском страховании в Российской Федерации», Постановления Правительства РФ от 19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0948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. № 608 «Об утверждении Положения о Министерстве здравоохранения Российской Федерации», подготовка ответов на поставленные вопросы. Подготовка обзора нормативно-правовых актов регионального уровня, регламентирующих организацию работы территориального фонда обязательного медицинского страхования.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6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нагрузка по курсовой работе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220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История становления социального обеспечения в России на разных этапах развития.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Понятие и значение социальной защиты и социального обеспечения в Российской Федерации.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Общая характеристика источников финансирования социального обеспечения в РФ и их значение.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Правовое регулирование и особенности системы государственного пенсионного обеспечения в Российской Федерации.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Пенсионный фонд РФ как один из основных источников финансирования социального обеспечения в РФ: понятие, особенности и значение.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 xml:space="preserve">Фонд социального страхования РФ  как один из основных источников </w:t>
            </w:r>
            <w:r w:rsidRPr="00E80948">
              <w:lastRenderedPageBreak/>
              <w:t>финансирования социального обеспечения в РФ: понятие, особенности и значение.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Фонд обязательного медицинского страхования РФ как один из основных источников финансирования социального обеспечения в РФ: понятие, особенности и значение.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Особенности негосударственных пенсионных фондов в системе финансирования социального обеспечения.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Министерство труда и социальной защиты РФ как гарант реализации социальной политики государства.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Федеральные органы исполнительной власти, подведомственные Министерству труда и социальной защиты РФ: понятие, полномочия, место в системе органов социальной защиты населения.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Функции органов местного самоуправления при осуществлении мер социальной защиты населения.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Управления социальной защиты населения: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Центры социального обслуживания: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Социальные приюты для детей и подростков: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Стационарные учреждения социального обслуживания: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Нестационарные учреждения социального обслуживания: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Центры социальной помощи семье и детям: задачи, функции, структура, направления деятельности.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Социальные гостиницы в структуре органов социальной защиты населения.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Функции общественных организаций инвалидов в области социальной поддержки лиц с ограниченными возможностями.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bookmarkStart w:id="3" w:name="16"/>
            <w:bookmarkEnd w:id="3"/>
            <w:r w:rsidRPr="00E80948">
              <w:t>Общественные и благотворительные организации как учреждения социальной помощи лицам, оказавшимся в трудной жизненной ситуации.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 xml:space="preserve">Характеристика работы органов социального обеспечения по поддержке семей, </w:t>
            </w:r>
            <w:r w:rsidRPr="00E80948">
              <w:lastRenderedPageBreak/>
              <w:t>материнства, отцовства и детства.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органов социальной защиты населения с безнадзорными и беспризорными несовершеннолетними, основные задачи деятельности по профилактике безнадзорности и правонарушений несовершеннолетних.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органов, осуществляющих обеспечение граждан пособиями по безработице: понятие безработицы и занятости, меры оказания помощи безработным со стороны государственных органов.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Бюро медико-социальной экспертизы как первичный уровень медик</w:t>
            </w:r>
            <w:proofErr w:type="gramStart"/>
            <w:r w:rsidRPr="00E80948">
              <w:t>о-</w:t>
            </w:r>
            <w:proofErr w:type="gramEnd"/>
            <w:r w:rsidRPr="00E80948">
              <w:t xml:space="preserve"> социальной экспертизы: понятие, функции.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Комплексный центр социального обслуживания населения.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органов социальной защиты по назначению и выплате пособий на детей.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органов социальной защиты по медицинской реабилитации инвалидов.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Пенсионного фонда РФ.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Федеральная служба по труду и занятости, задачи и функции.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Правовое положение, задачи и функции Пенсионного фонда РФ.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Государственная служба медико-социальной экспертизы.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и ведение индивидуального (персонифицированного) учета для целей обязательного пенсионного страхования.</w:t>
            </w:r>
          </w:p>
          <w:p w:rsidR="00E80948" w:rsidRPr="00E80948" w:rsidRDefault="00E80948" w:rsidP="00E80948">
            <w:pPr>
              <w:pStyle w:val="af5"/>
              <w:numPr>
                <w:ilvl w:val="0"/>
                <w:numId w:val="2"/>
              </w:numPr>
              <w:spacing w:line="276" w:lineRule="auto"/>
            </w:pPr>
            <w:r w:rsidRPr="00E80948">
              <w:t>Организация работы органов социальной защиты по направлению граждан в стационарные учреждения социального обслуживания.</w:t>
            </w:r>
          </w:p>
          <w:p w:rsidR="00E80948" w:rsidRPr="00E80948" w:rsidRDefault="00E80948" w:rsidP="00E80948">
            <w:pPr>
              <w:tabs>
                <w:tab w:val="left" w:pos="37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48" w:rsidRPr="00E80948" w:rsidRDefault="00E80948" w:rsidP="00E80948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rPr>
          <w:trHeight w:val="57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80948" w:rsidRPr="00E80948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E80948">
        <w:rPr>
          <w:b/>
          <w:caps/>
        </w:rPr>
        <w:lastRenderedPageBreak/>
        <w:t>4. условия реализации программы ПРОФЕССИОНАЛЬНОГО МОДУЛЯ</w:t>
      </w: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4.1. Требования к </w:t>
      </w:r>
      <w:proofErr w:type="gramStart"/>
      <w:r w:rsidRPr="00E80948">
        <w:rPr>
          <w:rFonts w:ascii="Times New Roman" w:hAnsi="Times New Roman" w:cs="Times New Roman"/>
          <w:b/>
          <w:bCs/>
          <w:sz w:val="24"/>
          <w:szCs w:val="24"/>
        </w:rPr>
        <w:t>минимальному</w:t>
      </w:r>
      <w:proofErr w:type="gramEnd"/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материально-техническому </w:t>
      </w: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       обеспечению</w:t>
      </w:r>
    </w:p>
    <w:p w:rsidR="00E80948" w:rsidRPr="00E80948" w:rsidRDefault="00E80948" w:rsidP="00E8094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профессиональных дисциплин, компьютерной лаборатории.</w:t>
      </w:r>
    </w:p>
    <w:p w:rsidR="00E80948" w:rsidRPr="00E80948" w:rsidRDefault="00E80948" w:rsidP="00E8094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E80948" w:rsidRPr="00E80948" w:rsidRDefault="00E80948" w:rsidP="00E8094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E8094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80948">
        <w:rPr>
          <w:rFonts w:ascii="Times New Roman" w:hAnsi="Times New Roman" w:cs="Times New Roman"/>
          <w:bCs/>
          <w:sz w:val="24"/>
          <w:szCs w:val="24"/>
        </w:rPr>
        <w:t>;</w:t>
      </w:r>
    </w:p>
    <w:p w:rsidR="00E80948" w:rsidRPr="00E80948" w:rsidRDefault="00E80948" w:rsidP="00E8094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>- рабочее место преподавателя.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справочно-правов</w:t>
      </w:r>
      <w:r>
        <w:rPr>
          <w:rFonts w:ascii="Times New Roman" w:hAnsi="Times New Roman" w:cs="Times New Roman"/>
          <w:sz w:val="24"/>
          <w:szCs w:val="24"/>
        </w:rPr>
        <w:t xml:space="preserve">ая  </w:t>
      </w:r>
      <w:r w:rsidRPr="00E80948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0948">
        <w:rPr>
          <w:rFonts w:ascii="Times New Roman" w:hAnsi="Times New Roman" w:cs="Times New Roman"/>
          <w:sz w:val="24"/>
          <w:szCs w:val="24"/>
        </w:rPr>
        <w:t xml:space="preserve"> «Консультант Плюс».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практику, которая  проводится в территориальных органах Пенсионного фонда Российской Федерации и территориальных органах социальной защиты населения, предприятиях и учреждениях социальной защиты населения.</w:t>
      </w: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При прохождении производственной практики рабочее место должно быть оборудовано   программным  обеспечением профессионального назначения.</w:t>
      </w:r>
    </w:p>
    <w:p w:rsidR="00E80948" w:rsidRPr="00E80948" w:rsidRDefault="00E80948" w:rsidP="00E8094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E80948">
        <w:rPr>
          <w:b/>
        </w:rPr>
        <w:t>4.2. Информационное обеспечение обучения</w:t>
      </w:r>
    </w:p>
    <w:p w:rsidR="00E80948" w:rsidRPr="00E80948" w:rsidRDefault="00E80948" w:rsidP="00E8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0C7C2C" w:rsidRDefault="000C7C2C" w:rsidP="000C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384D00">
        <w:rPr>
          <w:rFonts w:ascii="Times New Roman" w:hAnsi="Times New Roman" w:cs="Times New Roman"/>
          <w:b/>
          <w:bCs/>
          <w:sz w:val="24"/>
          <w:szCs w:val="24"/>
        </w:rPr>
        <w:t>ая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629DC" w:rsidRPr="00244B35" w:rsidRDefault="00244B35" w:rsidP="00F629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629DC" w:rsidRPr="00244B35">
        <w:rPr>
          <w:rFonts w:ascii="Times New Roman" w:hAnsi="Times New Roman" w:cs="Times New Roman"/>
          <w:bCs/>
          <w:sz w:val="24"/>
          <w:szCs w:val="24"/>
        </w:rPr>
        <w:t>1. Галаганов В. П. Организация работы органов социального обеспечения в Российской Федерации: учебник / В. П. Галаганов. – Издательский центр «Академия», 2015. – 208 с.</w:t>
      </w:r>
    </w:p>
    <w:p w:rsidR="000C7C2C" w:rsidRPr="00244B35" w:rsidRDefault="000C7C2C" w:rsidP="000C7C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35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384D00"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244B35">
        <w:rPr>
          <w:rFonts w:ascii="Times New Roman" w:hAnsi="Times New Roman" w:cs="Times New Roman"/>
          <w:b/>
          <w:sz w:val="24"/>
          <w:szCs w:val="24"/>
        </w:rPr>
        <w:t>:</w:t>
      </w:r>
    </w:p>
    <w:p w:rsidR="000C7C2C" w:rsidRPr="00BC17E9" w:rsidRDefault="00F629DC" w:rsidP="00BC1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right="22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17E9" w:rsidRPr="00BC17E9">
        <w:rPr>
          <w:rFonts w:ascii="Times New Roman" w:hAnsi="Times New Roman" w:cs="Times New Roman"/>
        </w:rPr>
        <w:t xml:space="preserve">. </w:t>
      </w:r>
      <w:r w:rsidR="000C7C2C" w:rsidRPr="00BC17E9">
        <w:rPr>
          <w:rFonts w:ascii="Times New Roman" w:hAnsi="Times New Roman" w:cs="Times New Roman"/>
        </w:rPr>
        <w:t xml:space="preserve">Социальная работа с лицами с ограниченными возможностями здоровья : </w:t>
      </w:r>
      <w:proofErr w:type="spellStart"/>
      <w:r w:rsidR="000C7C2C" w:rsidRPr="00BC17E9">
        <w:rPr>
          <w:rFonts w:ascii="Times New Roman" w:hAnsi="Times New Roman" w:cs="Times New Roman"/>
        </w:rPr>
        <w:t>учеб</w:t>
      </w:r>
      <w:proofErr w:type="gramStart"/>
      <w:r w:rsidR="000C7C2C" w:rsidRPr="00BC17E9">
        <w:rPr>
          <w:rFonts w:ascii="Times New Roman" w:hAnsi="Times New Roman" w:cs="Times New Roman"/>
        </w:rPr>
        <w:t>.п</w:t>
      </w:r>
      <w:proofErr w:type="gramEnd"/>
      <w:r w:rsidR="000C7C2C" w:rsidRPr="00BC17E9">
        <w:rPr>
          <w:rFonts w:ascii="Times New Roman" w:hAnsi="Times New Roman" w:cs="Times New Roman"/>
        </w:rPr>
        <w:t>особие</w:t>
      </w:r>
      <w:proofErr w:type="spellEnd"/>
      <w:r w:rsidR="000C7C2C" w:rsidRPr="00BC17E9">
        <w:rPr>
          <w:rFonts w:ascii="Times New Roman" w:hAnsi="Times New Roman" w:cs="Times New Roman"/>
        </w:rPr>
        <w:t xml:space="preserve"> / Е.Н. Приступа. — М.</w:t>
      </w:r>
      <w:proofErr w:type="gramStart"/>
      <w:r w:rsidR="000C7C2C" w:rsidRPr="00BC17E9">
        <w:rPr>
          <w:rFonts w:ascii="Times New Roman" w:hAnsi="Times New Roman" w:cs="Times New Roman"/>
        </w:rPr>
        <w:t xml:space="preserve"> :</w:t>
      </w:r>
      <w:proofErr w:type="gramEnd"/>
      <w:r w:rsidR="000C7C2C" w:rsidRPr="00BC17E9">
        <w:rPr>
          <w:rFonts w:ascii="Times New Roman" w:hAnsi="Times New Roman" w:cs="Times New Roman"/>
        </w:rPr>
        <w:t xml:space="preserve"> ФОРУМ : ИНФРА-М,2019. — 159 с. — (Среднее профессиональное образование) </w:t>
      </w:r>
      <w:r w:rsidR="00244B35" w:rsidRPr="00BC17E9">
        <w:rPr>
          <w:rFonts w:ascii="Times New Roman" w:hAnsi="Times New Roman" w:cs="Times New Roman"/>
        </w:rPr>
        <w:t>электронный учебник</w:t>
      </w:r>
      <w:proofErr w:type="gramStart"/>
      <w:r w:rsidR="000C7C2C" w:rsidRPr="00BC17E9">
        <w:rPr>
          <w:rFonts w:ascii="Times New Roman" w:hAnsi="Times New Roman" w:cs="Times New Roman"/>
        </w:rPr>
        <w:t xml:space="preserve">( </w:t>
      </w:r>
      <w:proofErr w:type="gramEnd"/>
      <w:r w:rsidR="00DB742A">
        <w:fldChar w:fldCharType="begin"/>
      </w:r>
      <w:r w:rsidR="005B05C8">
        <w:instrText>HYPERLINK "https://new.znanium.com/read?id=333274"</w:instrText>
      </w:r>
      <w:r w:rsidR="00DB742A">
        <w:fldChar w:fldCharType="separate"/>
      </w:r>
      <w:r w:rsidR="00442D64" w:rsidRPr="00BC17E9">
        <w:rPr>
          <w:rStyle w:val="a3"/>
          <w:rFonts w:ascii="Times New Roman" w:hAnsi="Times New Roman" w:cs="Times New Roman"/>
        </w:rPr>
        <w:t>https://new.znanium.com/read?id=333274</w:t>
      </w:r>
      <w:r w:rsidR="00DB742A">
        <w:fldChar w:fldCharType="end"/>
      </w:r>
      <w:r w:rsidR="000C7C2C" w:rsidRPr="00BC17E9">
        <w:rPr>
          <w:rFonts w:ascii="Times New Roman" w:hAnsi="Times New Roman" w:cs="Times New Roman"/>
          <w:u w:val="single"/>
        </w:rPr>
        <w:t xml:space="preserve"> </w:t>
      </w:r>
      <w:r w:rsidR="000C7C2C" w:rsidRPr="00BC17E9">
        <w:rPr>
          <w:rFonts w:ascii="Times New Roman" w:hAnsi="Times New Roman" w:cs="Times New Roman"/>
        </w:rPr>
        <w:t>).</w:t>
      </w:r>
    </w:p>
    <w:p w:rsidR="00E80948" w:rsidRPr="00E80948" w:rsidRDefault="00E80948" w:rsidP="00E8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E80948" w:rsidRPr="00E80948" w:rsidRDefault="00E80948" w:rsidP="00E80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E80948" w:rsidRPr="00E80948" w:rsidRDefault="00E80948" w:rsidP="00E80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1. Официальный сайт справочно-правовой системы «Консультант плюс» </w:t>
      </w:r>
      <w:hyperlink r:id="rId10" w:history="1"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consultant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E80948" w:rsidRPr="00E80948" w:rsidRDefault="00E80948" w:rsidP="00E80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2. Официальной сайт правовой системы «Гарант» - </w:t>
      </w:r>
      <w:hyperlink r:id="rId11" w:history="1"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proofErr w:type="spellEnd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094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При проведении занятий по профессиональному модулю используются различные формы обучения: лекции, практические занятия, в том числе с приглашением работников территориальных органов социальной защиты населения и Пенсионного фонда РФ, ознакомительные экскурсии в территориальные органы социальной защиты населения и Пенсионного фонда РФ.</w:t>
      </w: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5</w:t>
      </w:r>
      <w:r w:rsidRPr="00E80948">
        <w:rPr>
          <w:b/>
          <w:caps/>
        </w:rPr>
        <w:t xml:space="preserve">. Контроль и оценка результатов освоения </w:t>
      </w: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E80948">
        <w:rPr>
          <w:b/>
          <w:caps/>
        </w:rPr>
        <w:t>ПРОФЕССИОНАЛЬНОГО МОДУЛЯ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итоговой аттестации.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Текущий контроль проводится  преподавателем в процессе обучения.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 xml:space="preserve">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преподаватели и представители работодателя. 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Формы и методы текущего и итогового контроля по профессиональному модулю разрабатываются образовательным учреждением самостоятельно и доводятся до сведения </w:t>
      </w:r>
      <w:proofErr w:type="gramStart"/>
      <w:r w:rsidRPr="00E80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>.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Для текущего и итогового контроля образовательными учреждениями создаются комплекты контрольно-оценочных средств (КОС).</w:t>
      </w:r>
    </w:p>
    <w:p w:rsidR="00E80948" w:rsidRPr="00E80948" w:rsidRDefault="00E80948" w:rsidP="00E80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 КОС включает в себя педагогические контрольно измерительные материалы, предназначенные 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E80948" w:rsidRPr="00E80948" w:rsidRDefault="00E80948" w:rsidP="00E8094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9"/>
        <w:gridCol w:w="3694"/>
        <w:gridCol w:w="2597"/>
      </w:tblGrid>
      <w:tr w:rsidR="00E80948" w:rsidRPr="00E80948" w:rsidTr="00E80948">
        <w:trPr>
          <w:trHeight w:val="863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оценки результата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</w:p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контроля и оценки</w:t>
            </w:r>
          </w:p>
        </w:tc>
      </w:tr>
      <w:tr w:rsidR="00E80948" w:rsidRPr="00E80948" w:rsidTr="00E80948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ПК 2.1. 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Методика формирования баз данных получателей пенсии, пособий и других выплат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-Методика поддержания базы данных в актуальном состоянии.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практического задания.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экзамен квалификационный.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8" w:rsidRPr="00E80948" w:rsidTr="00E80948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ПК 2.2. Выявлять лиц, нуждающихся в социальной защите и осуществлять их учет, используя информационно-компьютерные технологии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-   Методика выявления лиц, нуждающихся в социальной защите;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Выбор и применение компьютерных программ по базам данных лиц, нуждающихся в социальной защите.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практического задания.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квалификационный</w:t>
            </w:r>
          </w:p>
        </w:tc>
      </w:tr>
      <w:tr w:rsidR="00E80948" w:rsidRPr="00E80948" w:rsidTr="00E80948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ПК 2. 3. Организовывать и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координировать социальную работу с отдельными лицами, категориями граждан и семьями, нуждающимися в социальной поддержке и защите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Готовность к консультационной деятельности с гражданами, нуждающимися в социальной поддержке в т.ч. с использованием информационных справочных систем;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последовательности действий с письменными обращениями граждан;</w:t>
            </w: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Оценка выполнения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задания.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экзамен квалификационный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80948" w:rsidRPr="00E80948" w:rsidRDefault="00E80948" w:rsidP="00E809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09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0948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E80948" w:rsidRPr="00E80948" w:rsidRDefault="00E80948" w:rsidP="00E809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240"/>
        <w:gridCol w:w="3060"/>
      </w:tblGrid>
      <w:tr w:rsidR="00E80948" w:rsidRPr="00E80948" w:rsidTr="00E80948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E80948" w:rsidRPr="00E80948" w:rsidTr="00E8094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- Демонстрация интереса к будущей профессии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Выбор и применение методов и способов решения профессиональных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в области организационно- управленческой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2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- Решение стандартных и нестандартных профессиональных задач в области организационно- управленческой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5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личного развития.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Использование различных источников, включая электронные.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9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-Самоанализ и коррекция результатов собственной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8.Самостоятельно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самостоятельных занятий при изучении профессионального модуля.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 -Анализ изменения законодательства в области организационно- управленческой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15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12. Соблюдать деловой этикет, культуру и психологические основы общения и основы общения, нормы и правила поведения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80948" w:rsidRPr="00E80948" w:rsidTr="00E80948">
        <w:trPr>
          <w:trHeight w:val="9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ОК 13. Проявлять нетерпимость к коррупционному поведению.</w:t>
            </w:r>
          </w:p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Демонстрация нетерпимости к коррупционному поведению.</w:t>
            </w:r>
          </w:p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E80948" w:rsidRPr="00E80948" w:rsidRDefault="00E80948" w:rsidP="00E8094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948" w:rsidRPr="00E80948" w:rsidRDefault="00E80948" w:rsidP="00E809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948" w:rsidRPr="00E80948" w:rsidRDefault="00E80948" w:rsidP="00E8094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D55B4E" w:rsidRPr="00E80948" w:rsidRDefault="00D55B4E" w:rsidP="00E809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5B4E" w:rsidRPr="00E80948" w:rsidSect="0024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10" w:rsidRDefault="003E3910" w:rsidP="00E80948">
      <w:pPr>
        <w:spacing w:after="0" w:line="240" w:lineRule="auto"/>
      </w:pPr>
      <w:r>
        <w:separator/>
      </w:r>
    </w:p>
  </w:endnote>
  <w:endnote w:type="continuationSeparator" w:id="0">
    <w:p w:rsidR="003E3910" w:rsidRDefault="003E3910" w:rsidP="00E8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079"/>
      <w:docPartObj>
        <w:docPartGallery w:val="Page Numbers (Bottom of Page)"/>
        <w:docPartUnique/>
      </w:docPartObj>
    </w:sdtPr>
    <w:sdtEndPr/>
    <w:sdtContent>
      <w:p w:rsidR="00E80948" w:rsidRDefault="00E755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948" w:rsidRDefault="00E809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10" w:rsidRDefault="003E3910" w:rsidP="00E80948">
      <w:pPr>
        <w:spacing w:after="0" w:line="240" w:lineRule="auto"/>
      </w:pPr>
      <w:r>
        <w:separator/>
      </w:r>
    </w:p>
  </w:footnote>
  <w:footnote w:type="continuationSeparator" w:id="0">
    <w:p w:rsidR="003E3910" w:rsidRDefault="003E3910" w:rsidP="00E80948">
      <w:pPr>
        <w:spacing w:after="0" w:line="240" w:lineRule="auto"/>
      </w:pPr>
      <w:r>
        <w:continuationSeparator/>
      </w:r>
    </w:p>
  </w:footnote>
  <w:footnote w:id="1">
    <w:p w:rsidR="00E80948" w:rsidRDefault="00E80948" w:rsidP="00E80948">
      <w:pPr>
        <w:pStyle w:val="12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CF"/>
    <w:multiLevelType w:val="hybridMultilevel"/>
    <w:tmpl w:val="D80E51FA"/>
    <w:lvl w:ilvl="0" w:tplc="A6EC423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3818"/>
    <w:multiLevelType w:val="hybridMultilevel"/>
    <w:tmpl w:val="5430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948"/>
    <w:rsid w:val="00036060"/>
    <w:rsid w:val="000C7C2C"/>
    <w:rsid w:val="001C5A53"/>
    <w:rsid w:val="002015BA"/>
    <w:rsid w:val="00244B35"/>
    <w:rsid w:val="002A3070"/>
    <w:rsid w:val="00384D00"/>
    <w:rsid w:val="003E3910"/>
    <w:rsid w:val="00442D64"/>
    <w:rsid w:val="004F46AB"/>
    <w:rsid w:val="005B05C8"/>
    <w:rsid w:val="00712C14"/>
    <w:rsid w:val="00856F3B"/>
    <w:rsid w:val="0096280B"/>
    <w:rsid w:val="009B714D"/>
    <w:rsid w:val="009E017A"/>
    <w:rsid w:val="009E59E8"/>
    <w:rsid w:val="00A0573C"/>
    <w:rsid w:val="00AA5B31"/>
    <w:rsid w:val="00BC17E9"/>
    <w:rsid w:val="00BF4900"/>
    <w:rsid w:val="00D55B4E"/>
    <w:rsid w:val="00DB742A"/>
    <w:rsid w:val="00E618AB"/>
    <w:rsid w:val="00E755DD"/>
    <w:rsid w:val="00E80948"/>
    <w:rsid w:val="00F629D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E"/>
  </w:style>
  <w:style w:type="paragraph" w:styleId="1">
    <w:name w:val="heading 1"/>
    <w:basedOn w:val="a"/>
    <w:next w:val="a"/>
    <w:link w:val="10"/>
    <w:qFormat/>
    <w:rsid w:val="00E809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9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94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809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E80948"/>
    <w:rPr>
      <w:color w:val="0000FF"/>
      <w:u w:val="single"/>
    </w:rPr>
  </w:style>
  <w:style w:type="character" w:styleId="a4">
    <w:name w:val="FollowedHyperlink"/>
    <w:semiHidden/>
    <w:unhideWhenUsed/>
    <w:rsid w:val="00E80948"/>
    <w:rPr>
      <w:color w:val="800080"/>
      <w:u w:val="single"/>
    </w:rPr>
  </w:style>
  <w:style w:type="paragraph" w:styleId="a5">
    <w:name w:val="Normal (Web)"/>
    <w:basedOn w:val="a"/>
    <w:unhideWhenUsed/>
    <w:rsid w:val="00E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80948"/>
    <w:pPr>
      <w:tabs>
        <w:tab w:val="right" w:leader="dot" w:pos="10146"/>
      </w:tabs>
      <w:spacing w:before="120" w:after="120" w:line="360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E80948"/>
    <w:pPr>
      <w:tabs>
        <w:tab w:val="right" w:leader="dot" w:pos="10146"/>
      </w:tabs>
      <w:spacing w:after="0" w:line="240" w:lineRule="auto"/>
      <w:ind w:left="72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Знак Знак1,Знак Знак,Текст сноски Знак Знак Знак Знак Знак Знак,Текст сноски Знак Знак Знак Знак Знак1,Знак Знак Знак1,Знак Знак Знак Знак"/>
    <w:basedOn w:val="a0"/>
    <w:link w:val="12"/>
    <w:locked/>
    <w:rsid w:val="00E80948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Текст сноски1"/>
    <w:aliases w:val="Знак,Текст сноски Знак Знак Знак Знак Знак,Текст сноски Знак Знак Знак Знак,Знак Знак Знак"/>
    <w:basedOn w:val="a"/>
    <w:link w:val="a6"/>
    <w:rsid w:val="00E8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E8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"/>
    <w:semiHidden/>
    <w:unhideWhenUsed/>
    <w:rsid w:val="00E8094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unhideWhenUsed/>
    <w:rsid w:val="00E809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80948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E80948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semiHidden/>
    <w:unhideWhenUsed/>
    <w:rsid w:val="00E809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E809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E809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E809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E8094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809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80948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E8094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80948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uiPriority w:val="1"/>
    <w:qFormat/>
    <w:rsid w:val="00E809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E80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сновной"/>
    <w:basedOn w:val="a"/>
    <w:rsid w:val="00E80948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af7">
    <w:name w:val="Прижатый влево"/>
    <w:basedOn w:val="a"/>
    <w:next w:val="a"/>
    <w:rsid w:val="00E8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7">
    <w:name w:val="Основной текст (2)_"/>
    <w:link w:val="28"/>
    <w:locked/>
    <w:rsid w:val="00E80948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80948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13">
    <w:name w:val="Основной текст1"/>
    <w:basedOn w:val="a"/>
    <w:rsid w:val="00E80948"/>
    <w:pPr>
      <w:shd w:val="clear" w:color="auto" w:fill="FFFFFF"/>
      <w:spacing w:after="0" w:line="199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8">
    <w:name w:val="Стиль"/>
    <w:rsid w:val="00E8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80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80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">
    <w:name w:val="Обычный2"/>
    <w:rsid w:val="00E8094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footnote reference"/>
    <w:semiHidden/>
    <w:unhideWhenUsed/>
    <w:rsid w:val="00E80948"/>
    <w:rPr>
      <w:vertAlign w:val="superscript"/>
    </w:rPr>
  </w:style>
  <w:style w:type="character" w:customStyle="1" w:styleId="apple-style-span">
    <w:name w:val="apple-style-span"/>
    <w:basedOn w:val="a0"/>
    <w:rsid w:val="00E80948"/>
  </w:style>
  <w:style w:type="table" w:styleId="14">
    <w:name w:val="Table Grid 1"/>
    <w:basedOn w:val="a1"/>
    <w:semiHidden/>
    <w:unhideWhenUsed/>
    <w:rsid w:val="00E8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E8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CCE3-7A7C-470A-BE94-A9D5FA6E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7127</Words>
  <Characters>40630</Characters>
  <Application>Microsoft Office Word</Application>
  <DocSecurity>0</DocSecurity>
  <Lines>338</Lines>
  <Paragraphs>95</Paragraphs>
  <ScaleCrop>false</ScaleCrop>
  <Company>Reanimator Extreme Edition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2019-09-23T05:17:00Z</dcterms:created>
  <dcterms:modified xsi:type="dcterms:W3CDTF">2019-10-09T10:55:00Z</dcterms:modified>
</cp:coreProperties>
</file>